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Name:</w:t>
      </w:r>
    </w:p>
    <w:p w:rsidR="00000000" w:rsidDel="00000000" w:rsidP="00000000" w:rsidRDefault="00000000" w:rsidRPr="00000000" w14:paraId="00000002">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Stations Recording Sheet</w:t>
      </w:r>
    </w:p>
    <w:p w:rsidR="00000000" w:rsidDel="00000000" w:rsidP="00000000" w:rsidRDefault="00000000" w:rsidRPr="00000000" w14:paraId="00000003">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4">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“My Plate Quiz” Station</w:t>
      </w:r>
    </w:p>
    <w:p w:rsidR="00000000" w:rsidDel="00000000" w:rsidP="00000000" w:rsidRDefault="00000000" w:rsidRPr="00000000" w14:paraId="00000005">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Directions: </w:t>
      </w:r>
      <w:r w:rsidDel="00000000" w:rsidR="00000000" w:rsidRPr="00000000">
        <w:rPr>
          <w:rFonts w:ascii="Georgia" w:cs="Georgia" w:eastAsia="Georgia" w:hAnsi="Georgia"/>
          <w:sz w:val="24"/>
          <w:szCs w:val="24"/>
          <w:rtl w:val="0"/>
        </w:rPr>
        <w:t xml:space="preserve">Go to the “MyPlate Quiz” from the U.S. Department of Agriculture at </w:t>
      </w:r>
      <w:hyperlink r:id="rId6">
        <w:r w:rsidDel="00000000" w:rsidR="00000000" w:rsidRPr="00000000">
          <w:rPr>
            <w:rFonts w:ascii="Georgia" w:cs="Georgia" w:eastAsia="Georgia" w:hAnsi="Georgia"/>
            <w:color w:val="1155cc"/>
            <w:sz w:val="24"/>
            <w:szCs w:val="24"/>
            <w:u w:val="single"/>
            <w:rtl w:val="0"/>
          </w:rPr>
          <w:t xml:space="preserve">http://bit.ly/3ZfTZE9</w:t>
        </w:r>
      </w:hyperlink>
      <w:r w:rsidDel="00000000" w:rsidR="00000000" w:rsidRPr="00000000">
        <w:rPr>
          <w:rFonts w:ascii="Georgia" w:cs="Georgia" w:eastAsia="Georgia" w:hAnsi="Georgia"/>
          <w:sz w:val="24"/>
          <w:szCs w:val="24"/>
          <w:rtl w:val="0"/>
        </w:rPr>
        <w:t xml:space="preserve"> and complete the quiz based on your personal diet habits. </w:t>
      </w:r>
    </w:p>
    <w:p w:rsidR="00000000" w:rsidDel="00000000" w:rsidP="00000000" w:rsidRDefault="00000000" w:rsidRPr="00000000" w14:paraId="0000000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numPr>
          <w:ilvl w:val="0"/>
          <w:numId w:val="4"/>
        </w:numPr>
        <w:ind w:left="720" w:hanging="360"/>
        <w:rPr>
          <w:rFonts w:ascii="Comfortaa" w:cs="Comfortaa" w:eastAsia="Comfortaa" w:hAnsi="Comfortaa"/>
          <w:sz w:val="24"/>
          <w:szCs w:val="24"/>
          <w:u w:val="none"/>
        </w:rPr>
      </w:pPr>
      <w:r w:rsidDel="00000000" w:rsidR="00000000" w:rsidRPr="00000000">
        <w:rPr>
          <w:rFonts w:ascii="Georgia" w:cs="Georgia" w:eastAsia="Georgia" w:hAnsi="Georgia"/>
          <w:sz w:val="24"/>
          <w:szCs w:val="24"/>
          <w:rtl w:val="0"/>
        </w:rPr>
        <w:t xml:space="preserve">What title did MyPlate give you? (</w:t>
      </w:r>
      <w:r w:rsidDel="00000000" w:rsidR="00000000" w:rsidRPr="00000000">
        <w:rPr>
          <w:rFonts w:ascii="Georgia" w:cs="Georgia" w:eastAsia="Georgia" w:hAnsi="Georgia"/>
          <w:b w:val="1"/>
          <w:sz w:val="24"/>
          <w:szCs w:val="24"/>
          <w:rtl w:val="0"/>
        </w:rPr>
        <w:t xml:space="preserve">Circle One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Beginner   Rookie</w:t>
        <w:tab/>
        <w:t xml:space="preserve">Apprentice    Pro </w:t>
        <w:tab/>
        <w:t xml:space="preserve">All Star</w:t>
        <w:tab/>
        <w:t xml:space="preserve">Hall of Famer</w:t>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numPr>
          <w:ilvl w:val="0"/>
          <w:numId w:val="4"/>
        </w:numPr>
        <w:ind w:left="720" w:hanging="360"/>
        <w:rPr>
          <w:rFonts w:ascii="Comfortaa" w:cs="Comfortaa" w:eastAsia="Comfortaa" w:hAnsi="Comfortaa"/>
          <w:sz w:val="24"/>
          <w:szCs w:val="24"/>
          <w:u w:val="none"/>
        </w:rPr>
      </w:pPr>
      <w:r w:rsidDel="00000000" w:rsidR="00000000" w:rsidRPr="00000000">
        <w:rPr>
          <w:rFonts w:ascii="Georgia" w:cs="Georgia" w:eastAsia="Georgia" w:hAnsi="Georgia"/>
          <w:sz w:val="24"/>
          <w:szCs w:val="24"/>
          <w:rtl w:val="0"/>
        </w:rPr>
        <w:t xml:space="preserve">Using the “</w:t>
      </w:r>
      <w:r w:rsidDel="00000000" w:rsidR="00000000" w:rsidRPr="00000000">
        <w:rPr>
          <w:rFonts w:ascii="Georgia" w:cs="Georgia" w:eastAsia="Georgia" w:hAnsi="Georgia"/>
          <w:b w:val="1"/>
          <w:sz w:val="24"/>
          <w:szCs w:val="24"/>
          <w:rtl w:val="0"/>
        </w:rPr>
        <w:t xml:space="preserve">What Nutrients May I Be Missing?</w:t>
      </w:r>
      <w:r w:rsidDel="00000000" w:rsidR="00000000" w:rsidRPr="00000000">
        <w:rPr>
          <w:rFonts w:ascii="Georgia" w:cs="Georgia" w:eastAsia="Georgia" w:hAnsi="Georgia"/>
          <w:sz w:val="24"/>
          <w:szCs w:val="24"/>
          <w:rtl w:val="0"/>
        </w:rPr>
        <w:t xml:space="preserve">” section of the</w:t>
      </w:r>
      <w:hyperlink r:id="rId7">
        <w:r w:rsidDel="00000000" w:rsidR="00000000" w:rsidRPr="00000000">
          <w:rPr>
            <w:rFonts w:ascii="Georgia" w:cs="Georgia" w:eastAsia="Georgia" w:hAnsi="Georgia"/>
            <w:color w:val="1155cc"/>
            <w:sz w:val="24"/>
            <w:szCs w:val="24"/>
            <w:u w:val="single"/>
            <w:rtl w:val="0"/>
          </w:rPr>
          <w:t xml:space="preserve"> “</w:t>
        </w:r>
      </w:hyperlink>
      <w:hyperlink r:id="rId8">
        <w:r w:rsidDel="00000000" w:rsidR="00000000" w:rsidRPr="00000000">
          <w:rPr>
            <w:rFonts w:ascii="Georgia" w:cs="Georgia" w:eastAsia="Georgia" w:hAnsi="Georgia"/>
            <w:b w:val="1"/>
            <w:color w:val="1155cc"/>
            <w:sz w:val="24"/>
            <w:szCs w:val="24"/>
            <w:u w:val="single"/>
            <w:rtl w:val="0"/>
          </w:rPr>
          <w:t xml:space="preserve">Take Charge of your Health: A Guide for Teenagers”</w:t>
        </w:r>
      </w:hyperlink>
      <w:hyperlink r:id="rId9">
        <w:r w:rsidDel="00000000" w:rsidR="00000000" w:rsidRPr="00000000">
          <w:rPr>
            <w:rFonts w:ascii="Georgia" w:cs="Georgia" w:eastAsia="Georgia" w:hAnsi="Georgia"/>
            <w:color w:val="1155cc"/>
            <w:sz w:val="24"/>
            <w:szCs w:val="24"/>
            <w:u w:val="single"/>
            <w:rtl w:val="0"/>
          </w:rPr>
          <w:t xml:space="preserve"> article from National Institute of Diabetes and Digestive and Kidney Diseases (NIDDK</w:t>
        </w:r>
      </w:hyperlink>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identify two nutrients you could be missing out on based on your current diet and what foods you could add to your diet to help get those.</w:t>
      </w:r>
    </w:p>
    <w:p w:rsidR="00000000" w:rsidDel="00000000" w:rsidP="00000000" w:rsidRDefault="00000000" w:rsidRPr="00000000" w14:paraId="0000000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numPr>
          <w:ilvl w:val="0"/>
          <w:numId w:val="2"/>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Nutrient:</w:t>
        <w:tab/>
        <w:tab/>
        <w:tab/>
        <w:tab/>
        <w:tab/>
        <w:tab/>
        <w:t xml:space="preserve">Foods:</w:t>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numPr>
          <w:ilvl w:val="0"/>
          <w:numId w:val="2"/>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Nutrient:</w:t>
        <w:tab/>
        <w:tab/>
        <w:tab/>
        <w:tab/>
        <w:tab/>
        <w:tab/>
        <w:t xml:space="preserve">Foods:</w:t>
      </w:r>
    </w:p>
    <w:p w:rsidR="00000000" w:rsidDel="00000000" w:rsidP="00000000" w:rsidRDefault="00000000" w:rsidRPr="00000000" w14:paraId="0000001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“How are GMOs used in the U.S.?” Station</w:t>
      </w:r>
    </w:p>
    <w:p w:rsidR="00000000" w:rsidDel="00000000" w:rsidP="00000000" w:rsidRDefault="00000000" w:rsidRPr="00000000" w14:paraId="00000013">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Directions: </w:t>
      </w:r>
      <w:r w:rsidDel="00000000" w:rsidR="00000000" w:rsidRPr="00000000">
        <w:rPr>
          <w:rFonts w:ascii="Georgia" w:cs="Georgia" w:eastAsia="Georgia" w:hAnsi="Georgia"/>
          <w:sz w:val="24"/>
          <w:szCs w:val="24"/>
          <w:rtl w:val="0"/>
        </w:rPr>
        <w:t xml:space="preserve">Using the resources at your table, answer the following in complete sentences. </w:t>
      </w:r>
    </w:p>
    <w:p w:rsidR="00000000" w:rsidDel="00000000" w:rsidP="00000000" w:rsidRDefault="00000000" w:rsidRPr="00000000" w14:paraId="0000001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numPr>
          <w:ilvl w:val="0"/>
          <w:numId w:val="6"/>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many GMO crops are grown in the U.S.?</w:t>
      </w:r>
    </w:p>
    <w:p w:rsidR="00000000" w:rsidDel="00000000" w:rsidP="00000000" w:rsidRDefault="00000000" w:rsidRPr="00000000" w14:paraId="0000001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numPr>
          <w:ilvl w:val="0"/>
          <w:numId w:val="6"/>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According to the “GMO Crops in the U.S.,” 5 crops grown in the U.S. are over 90% GMO crops. What are those 5 crops?</w:t>
      </w:r>
    </w:p>
    <w:p w:rsidR="00000000" w:rsidDel="00000000" w:rsidP="00000000" w:rsidRDefault="00000000" w:rsidRPr="00000000" w14:paraId="0000001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numPr>
          <w:ilvl w:val="0"/>
          <w:numId w:val="6"/>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many whole produce GMO crops are available in supermarkets?</w:t>
      </w:r>
    </w:p>
    <w:p w:rsidR="00000000" w:rsidDel="00000000" w:rsidP="00000000" w:rsidRDefault="00000000" w:rsidRPr="00000000" w14:paraId="0000001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numPr>
          <w:ilvl w:val="0"/>
          <w:numId w:val="6"/>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2 types of animal have been genetically modified and deemed safe for human consumption?</w:t>
      </w:r>
    </w:p>
    <w:p w:rsidR="00000000" w:rsidDel="00000000" w:rsidP="00000000" w:rsidRDefault="00000000" w:rsidRPr="00000000" w14:paraId="0000001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numPr>
          <w:ilvl w:val="0"/>
          <w:numId w:val="6"/>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Looking at the “Adoption of Genetically Engineered Crops in the United States, 1996-2023,” resource, what does HT mean? Bt?</w:t>
      </w:r>
    </w:p>
    <w:p w:rsidR="00000000" w:rsidDel="00000000" w:rsidP="00000000" w:rsidRDefault="00000000" w:rsidRPr="00000000" w14:paraId="0000001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numPr>
          <w:ilvl w:val="0"/>
          <w:numId w:val="6"/>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Which crop had the slowest growth between 1998 and 2005? </w:t>
      </w:r>
    </w:p>
    <w:p w:rsidR="00000000" w:rsidDel="00000000" w:rsidP="00000000" w:rsidRDefault="00000000" w:rsidRPr="00000000" w14:paraId="00000020">
      <w:pPr>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numPr>
          <w:ilvl w:val="0"/>
          <w:numId w:val="6"/>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Which crop had the fastest rate of planted acreage growth?</w:t>
      </w:r>
    </w:p>
    <w:p w:rsidR="00000000" w:rsidDel="00000000" w:rsidP="00000000" w:rsidRDefault="00000000" w:rsidRPr="00000000" w14:paraId="0000002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“How many countries grow GM crops?” Station</w:t>
      </w:r>
    </w:p>
    <w:p w:rsidR="00000000" w:rsidDel="00000000" w:rsidP="00000000" w:rsidRDefault="00000000" w:rsidRPr="00000000" w14:paraId="00000024">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Directions: </w:t>
      </w:r>
      <w:r w:rsidDel="00000000" w:rsidR="00000000" w:rsidRPr="00000000">
        <w:rPr>
          <w:rFonts w:ascii="Georgia" w:cs="Georgia" w:eastAsia="Georgia" w:hAnsi="Georgia"/>
          <w:sz w:val="24"/>
          <w:szCs w:val="24"/>
          <w:rtl w:val="0"/>
        </w:rPr>
        <w:t xml:space="preserve">As we read in the “Super Banana” article, some countries, like Uganda, have bans on genetically modified crops. Use the resources at this table to compare places that currently grow GMO crops, those that formally grew them, and countries that ban them all together.</w:t>
      </w:r>
    </w:p>
    <w:p w:rsidR="00000000" w:rsidDel="00000000" w:rsidP="00000000" w:rsidRDefault="00000000" w:rsidRPr="00000000" w14:paraId="0000002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Looking at the “GM Crops Around the World,” resource, identify 5 countries that formerly grew GM crops but no longer do. (Countries written in light gray.)</w:t>
      </w:r>
    </w:p>
    <w:p w:rsidR="00000000" w:rsidDel="00000000" w:rsidP="00000000" w:rsidRDefault="00000000" w:rsidRPr="00000000" w14:paraId="00000027">
      <w:pPr>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Knowing that some countries used to grow GM crops but no longer do, make an hypothesis about why they may have stopped. </w:t>
      </w:r>
    </w:p>
    <w:p w:rsidR="00000000" w:rsidDel="00000000" w:rsidP="00000000" w:rsidRDefault="00000000" w:rsidRPr="00000000" w14:paraId="0000002A">
      <w:pPr>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Which country grows the largest assortment of GM crops in the world?</w:t>
      </w:r>
    </w:p>
    <w:p w:rsidR="00000000" w:rsidDel="00000000" w:rsidP="00000000" w:rsidRDefault="00000000" w:rsidRPr="00000000" w14:paraId="0000002D">
      <w:pPr>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numPr>
          <w:ilvl w:val="0"/>
          <w:numId w:val="1"/>
        </w:numPr>
        <w:ind w:left="720" w:hanging="360"/>
        <w:rPr>
          <w:rFonts w:ascii="Comfortaa" w:cs="Comfortaa" w:eastAsia="Comfortaa" w:hAnsi="Comfortaa"/>
          <w:sz w:val="24"/>
          <w:szCs w:val="24"/>
          <w:u w:val="none"/>
        </w:rPr>
      </w:pPr>
      <w:r w:rsidDel="00000000" w:rsidR="00000000" w:rsidRPr="00000000">
        <w:rPr>
          <w:rFonts w:ascii="Georgia" w:cs="Georgia" w:eastAsia="Georgia" w:hAnsi="Georgia"/>
          <w:sz w:val="24"/>
          <w:szCs w:val="24"/>
          <w:rtl w:val="0"/>
        </w:rPr>
        <w:t xml:space="preserve">Using the “Super Banana” and “Many Publics Around the World Doubt the Safety of Genetically Modified Food” articles to find 3 statistics to support a claim </w:t>
      </w:r>
      <w:r w:rsidDel="00000000" w:rsidR="00000000" w:rsidRPr="00000000">
        <w:rPr>
          <w:rFonts w:ascii="Georgia" w:cs="Georgia" w:eastAsia="Georgia" w:hAnsi="Georgia"/>
          <w:b w:val="1"/>
          <w:i w:val="1"/>
          <w:sz w:val="24"/>
          <w:szCs w:val="24"/>
          <w:u w:val="single"/>
          <w:rtl w:val="0"/>
        </w:rPr>
        <w:t xml:space="preserve">for</w:t>
      </w:r>
      <w:r w:rsidDel="00000000" w:rsidR="00000000" w:rsidRPr="00000000">
        <w:rPr>
          <w:rFonts w:ascii="Georgia" w:cs="Georgia" w:eastAsia="Georgia" w:hAnsi="Georgia"/>
          <w:sz w:val="24"/>
          <w:szCs w:val="24"/>
          <w:rtl w:val="0"/>
        </w:rPr>
        <w:t xml:space="preserve"> GMOs in a healthy diet.</w:t>
      </w:r>
    </w:p>
    <w:p w:rsidR="00000000" w:rsidDel="00000000" w:rsidP="00000000" w:rsidRDefault="00000000" w:rsidRPr="00000000" w14:paraId="0000003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numPr>
          <w:ilvl w:val="0"/>
          <w:numId w:val="1"/>
        </w:numPr>
        <w:ind w:left="720" w:hanging="360"/>
        <w:rPr>
          <w:rFonts w:ascii="Comfortaa" w:cs="Comfortaa" w:eastAsia="Comfortaa" w:hAnsi="Comfortaa"/>
          <w:sz w:val="24"/>
          <w:szCs w:val="24"/>
        </w:rPr>
      </w:pPr>
      <w:r w:rsidDel="00000000" w:rsidR="00000000" w:rsidRPr="00000000">
        <w:rPr>
          <w:rFonts w:ascii="Georgia" w:cs="Georgia" w:eastAsia="Georgia" w:hAnsi="Georgia"/>
          <w:sz w:val="24"/>
          <w:szCs w:val="24"/>
          <w:rtl w:val="0"/>
        </w:rPr>
        <w:t xml:space="preserve">Using the “Super Banana” and “Many Publics Around the World Doubt the Safety of Genetically Modified Food” articles to find 3 statistics to support a claim </w:t>
      </w:r>
      <w:r w:rsidDel="00000000" w:rsidR="00000000" w:rsidRPr="00000000">
        <w:rPr>
          <w:rFonts w:ascii="Georgia" w:cs="Georgia" w:eastAsia="Georgia" w:hAnsi="Georgia"/>
          <w:b w:val="1"/>
          <w:i w:val="1"/>
          <w:sz w:val="24"/>
          <w:szCs w:val="24"/>
          <w:u w:val="single"/>
          <w:rtl w:val="0"/>
        </w:rPr>
        <w:t xml:space="preserve">against</w:t>
      </w:r>
      <w:r w:rsidDel="00000000" w:rsidR="00000000" w:rsidRPr="00000000">
        <w:rPr>
          <w:rFonts w:ascii="Georgia" w:cs="Georgia" w:eastAsia="Georgia" w:hAnsi="Georgia"/>
          <w:sz w:val="24"/>
          <w:szCs w:val="24"/>
          <w:rtl w:val="0"/>
        </w:rPr>
        <w:t xml:space="preserve"> GMOs in a healthy diet.</w:t>
      </w:r>
    </w:p>
    <w:p w:rsidR="00000000" w:rsidDel="00000000" w:rsidP="00000000" w:rsidRDefault="00000000" w:rsidRPr="00000000" w14:paraId="0000003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3D">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3E">
      <w:pPr>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“To GMO or not to GMO?” Station</w:t>
      </w:r>
      <w:r w:rsidDel="00000000" w:rsidR="00000000" w:rsidRPr="00000000">
        <w:rPr>
          <w:rtl w:val="0"/>
        </w:rPr>
      </w:r>
    </w:p>
    <w:p w:rsidR="00000000" w:rsidDel="00000000" w:rsidP="00000000" w:rsidRDefault="00000000" w:rsidRPr="00000000" w14:paraId="0000003F">
      <w:pPr>
        <w:numPr>
          <w:ilvl w:val="0"/>
          <w:numId w:val="5"/>
        </w:numPr>
        <w:ind w:left="720" w:hanging="360"/>
        <w:rPr>
          <w:rFonts w:ascii="Comfortaa" w:cs="Comfortaa" w:eastAsia="Comfortaa" w:hAnsi="Comfortaa"/>
          <w:sz w:val="24"/>
          <w:szCs w:val="24"/>
          <w:u w:val="none"/>
        </w:rPr>
      </w:pPr>
      <w:r w:rsidDel="00000000" w:rsidR="00000000" w:rsidRPr="00000000">
        <w:rPr>
          <w:rFonts w:ascii="Georgia" w:cs="Georgia" w:eastAsia="Georgia" w:hAnsi="Georgia"/>
          <w:sz w:val="24"/>
          <w:szCs w:val="24"/>
          <w:rtl w:val="0"/>
        </w:rPr>
        <w:t xml:space="preserve">Using the resources provided, write a 3 sentence argument </w:t>
      </w:r>
      <w:r w:rsidDel="00000000" w:rsidR="00000000" w:rsidRPr="00000000">
        <w:rPr>
          <w:rFonts w:ascii="Georgia" w:cs="Georgia" w:eastAsia="Georgia" w:hAnsi="Georgia"/>
          <w:b w:val="1"/>
          <w:i w:val="1"/>
          <w:sz w:val="24"/>
          <w:szCs w:val="24"/>
          <w:u w:val="single"/>
          <w:rtl w:val="0"/>
        </w:rPr>
        <w:t xml:space="preserve">for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GMOs in a healthy diet. </w:t>
      </w:r>
    </w:p>
    <w:p w:rsidR="00000000" w:rsidDel="00000000" w:rsidP="00000000" w:rsidRDefault="00000000" w:rsidRPr="00000000" w14:paraId="0000004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numPr>
          <w:ilvl w:val="0"/>
          <w:numId w:val="5"/>
        </w:numPr>
        <w:ind w:left="720" w:hanging="360"/>
        <w:rPr>
          <w:rFonts w:ascii="Comfortaa" w:cs="Comfortaa" w:eastAsia="Comfortaa" w:hAnsi="Comfortaa"/>
          <w:sz w:val="24"/>
          <w:szCs w:val="24"/>
        </w:rPr>
      </w:pPr>
      <w:r w:rsidDel="00000000" w:rsidR="00000000" w:rsidRPr="00000000">
        <w:rPr>
          <w:rFonts w:ascii="Georgia" w:cs="Georgia" w:eastAsia="Georgia" w:hAnsi="Georgia"/>
          <w:sz w:val="24"/>
          <w:szCs w:val="24"/>
          <w:rtl w:val="0"/>
        </w:rPr>
        <w:t xml:space="preserve">Using the resources provided, write a 3 sentence argument </w:t>
      </w:r>
      <w:r w:rsidDel="00000000" w:rsidR="00000000" w:rsidRPr="00000000">
        <w:rPr>
          <w:rFonts w:ascii="Georgia" w:cs="Georgia" w:eastAsia="Georgia" w:hAnsi="Georgia"/>
          <w:b w:val="1"/>
          <w:i w:val="1"/>
          <w:sz w:val="24"/>
          <w:szCs w:val="24"/>
          <w:u w:val="single"/>
          <w:rtl w:val="0"/>
        </w:rPr>
        <w:t xml:space="preserve">against</w:t>
      </w:r>
      <w:r w:rsidDel="00000000" w:rsidR="00000000" w:rsidRPr="00000000">
        <w:rPr>
          <w:rFonts w:ascii="Georgia" w:cs="Georgia" w:eastAsia="Georgia" w:hAnsi="Georgia"/>
          <w:sz w:val="24"/>
          <w:szCs w:val="24"/>
          <w:rtl w:val="0"/>
        </w:rPr>
        <w:t xml:space="preserve"> GMOs in a healthy diet. </w:t>
      </w:r>
    </w:p>
    <w:p w:rsidR="00000000" w:rsidDel="00000000" w:rsidP="00000000" w:rsidRDefault="00000000" w:rsidRPr="00000000" w14:paraId="0000004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4F">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50">
      <w:pPr>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Create a GMO Station</w:t>
      </w:r>
      <w:r w:rsidDel="00000000" w:rsidR="00000000" w:rsidRPr="00000000">
        <w:rPr>
          <w:rtl w:val="0"/>
        </w:rPr>
      </w:r>
    </w:p>
    <w:p w:rsidR="00000000" w:rsidDel="00000000" w:rsidP="00000000" w:rsidRDefault="00000000" w:rsidRPr="00000000" w14:paraId="00000051">
      <w:pPr>
        <w:numPr>
          <w:ilvl w:val="0"/>
          <w:numId w:val="3"/>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were to design a GM food for teenagers in the U.S., what would it be? Sketch a picture. </w:t>
      </w:r>
    </w:p>
    <w:p w:rsidR="00000000" w:rsidDel="00000000" w:rsidP="00000000" w:rsidRDefault="00000000" w:rsidRPr="00000000" w14:paraId="0000005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numPr>
          <w:ilvl w:val="0"/>
          <w:numId w:val="3"/>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would that be your choice? Could your GM food promote healthy eating habits among teens?</w:t>
      </w:r>
    </w:p>
    <w:p w:rsidR="00000000" w:rsidDel="00000000" w:rsidP="00000000" w:rsidRDefault="00000000" w:rsidRPr="00000000" w14:paraId="0000005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numPr>
          <w:ilvl w:val="0"/>
          <w:numId w:val="3"/>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believe GM foods can be considered part of a healthy diet? Use your resources and notes to write a defense of your claim including at least one statistic. </w:t>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jc w:val="right"/>
      <w:rPr/>
    </w:pPr>
    <w:r w:rsidDel="00000000" w:rsidR="00000000" w:rsidRPr="00000000">
      <w:rPr>
        <w:rFonts w:ascii="Comfortaa" w:cs="Comfortaa" w:eastAsia="Comfortaa" w:hAnsi="Comfortaa"/>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spacing w:line="276" w:lineRule="auto"/>
      <w:rPr>
        <w:rFonts w:ascii="Lato" w:cs="Lato" w:eastAsia="Lato" w:hAnsi="Lato"/>
        <w:b w:val="1"/>
        <w:color w:val="666666"/>
      </w:rPr>
    </w:pPr>
    <w:r w:rsidDel="00000000" w:rsidR="00000000" w:rsidRPr="00000000">
      <w:rPr>
        <w:rFonts w:ascii="Lato" w:cs="Lato" w:eastAsia="Lato" w:hAnsi="Lato"/>
        <w:b w:val="1"/>
        <w:color w:val="666666"/>
        <w:rtl w:val="0"/>
      </w:rPr>
      <w:t xml:space="preserve">Genetically Modified Organisms</w:t>
    </w:r>
    <w:r w:rsidDel="00000000" w:rsidR="00000000" w:rsidRPr="00000000">
      <w:drawing>
        <wp:anchor allowOverlap="1" behindDoc="1" distB="114300" distT="114300" distL="114300" distR="114300" hidden="0" layoutInCell="1" locked="0" relativeHeight="0" simplePos="0">
          <wp:simplePos x="0" y="0"/>
          <wp:positionH relativeFrom="column">
            <wp:posOffset>4448175</wp:posOffset>
          </wp:positionH>
          <wp:positionV relativeFrom="paragraph">
            <wp:posOffset>-114299</wp:posOffset>
          </wp:positionV>
          <wp:extent cx="2043113" cy="26484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05E">
    <w:pPr>
      <w:spacing w:after="200" w:line="276" w:lineRule="auto"/>
      <w:rPr/>
    </w:pPr>
    <w:r w:rsidDel="00000000" w:rsidR="00000000" w:rsidRPr="00000000">
      <w:rPr>
        <w:rFonts w:ascii="Lato" w:cs="Lato" w:eastAsia="Lato" w:hAnsi="Lato"/>
        <w:color w:val="666666"/>
        <w:rtl w:val="0"/>
      </w:rPr>
      <w:t xml:space="preserve">Unit by Shanna Pierce, part of the Fall 2024 Pulitzer Center Teacher Fellowship</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niddk.nih.gov/health-information/weight-management/take-charge-health-guide-teenagers" TargetMode="External"/><Relationship Id="rId5" Type="http://schemas.openxmlformats.org/officeDocument/2006/relationships/styles" Target="styles.xml"/><Relationship Id="rId6" Type="http://schemas.openxmlformats.org/officeDocument/2006/relationships/hyperlink" Target="http://bit.ly/3ZfTZE9" TargetMode="External"/><Relationship Id="rId7" Type="http://schemas.openxmlformats.org/officeDocument/2006/relationships/hyperlink" Target="https://www.niddk.nih.gov/health-information/weight-management/take-charge-health-guide-teenagers" TargetMode="External"/><Relationship Id="rId8" Type="http://schemas.openxmlformats.org/officeDocument/2006/relationships/hyperlink" Target="https://www.niddk.nih.gov/health-information/weight-management/take-charge-health-guide-teenag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Comfortaa-regular.ttf"/><Relationship Id="rId6"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